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CDA08" w14:textId="1CD51922" w:rsidR="00D10A27" w:rsidRDefault="00D10A27" w:rsidP="00D10A27">
      <w:pPr>
        <w:pStyle w:val="a3"/>
        <w:shd w:val="clear" w:color="auto" w:fill="FFFFFF"/>
        <w:spacing w:before="0" w:beforeAutospacing="0" w:after="0" w:afterAutospacing="0"/>
        <w:ind w:left="708"/>
        <w:jc w:val="center"/>
        <w:rPr>
          <w:b/>
          <w:bCs/>
          <w:sz w:val="26"/>
          <w:szCs w:val="26"/>
        </w:rPr>
      </w:pPr>
      <w:bookmarkStart w:id="0" w:name="_GoBack"/>
      <w:r w:rsidRPr="00D10A27">
        <w:rPr>
          <w:b/>
          <w:bCs/>
          <w:sz w:val="26"/>
          <w:szCs w:val="26"/>
        </w:rPr>
        <w:t>Консультация</w:t>
      </w:r>
      <w:r w:rsidRPr="00D10A27">
        <w:rPr>
          <w:b/>
          <w:bCs/>
          <w:sz w:val="26"/>
          <w:szCs w:val="26"/>
        </w:rPr>
        <w:t xml:space="preserve"> для родителей</w:t>
      </w:r>
    </w:p>
    <w:p w14:paraId="1EEE161D" w14:textId="3631F7FB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ind w:left="708"/>
        <w:jc w:val="center"/>
        <w:rPr>
          <w:b/>
          <w:bCs/>
          <w:color w:val="111115"/>
          <w:sz w:val="26"/>
          <w:szCs w:val="26"/>
          <w:bdr w:val="none" w:sz="0" w:space="0" w:color="auto" w:frame="1"/>
          <w:shd w:val="clear" w:color="auto" w:fill="FFFFFF"/>
        </w:rPr>
      </w:pPr>
      <w:r w:rsidRPr="00D10A27">
        <w:rPr>
          <w:b/>
          <w:bCs/>
          <w:sz w:val="26"/>
          <w:szCs w:val="26"/>
        </w:rPr>
        <w:t>«Звукоподражание как способ автоматизации звуков»</w:t>
      </w:r>
    </w:p>
    <w:bookmarkEnd w:id="0"/>
    <w:p w14:paraId="3324678B" w14:textId="77777777" w:rsidR="00D10A27" w:rsidRDefault="00D10A27" w:rsidP="00D10A27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6"/>
          <w:szCs w:val="26"/>
          <w:bdr w:val="none" w:sz="0" w:space="0" w:color="auto" w:frame="1"/>
        </w:rPr>
      </w:pPr>
    </w:p>
    <w:p w14:paraId="15BCE906" w14:textId="17BC0EE5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ind w:left="708"/>
        <w:jc w:val="right"/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D10A27">
        <w:rPr>
          <w:i/>
          <w:iCs/>
          <w:color w:val="000000"/>
          <w:sz w:val="26"/>
          <w:szCs w:val="26"/>
          <w:bdr w:val="none" w:sz="0" w:space="0" w:color="auto" w:frame="1"/>
        </w:rPr>
        <w:t>Подготовила учитель-логопед Хасанова Г.Ю.</w:t>
      </w:r>
      <w:r w:rsidRPr="00D10A27">
        <w:rPr>
          <w:i/>
          <w:iCs/>
          <w:color w:val="000000"/>
          <w:sz w:val="26"/>
          <w:szCs w:val="26"/>
          <w:bdr w:val="none" w:sz="0" w:space="0" w:color="auto" w:frame="1"/>
        </w:rPr>
        <w:br/>
      </w: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14:paraId="52307D5D" w14:textId="4A3DC9D8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  <w:sz w:val="26"/>
          <w:szCs w:val="26"/>
        </w:rPr>
      </w:pP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Речь, больной вопрос для каждой мамы, еще и окружающие считают своим</w:t>
      </w:r>
      <w:r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           </w:t>
      </w: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долгом </w:t>
      </w:r>
      <w:proofErr w:type="spellStart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поинтерисоваться</w:t>
      </w:r>
      <w:proofErr w:type="spellEnd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о том, что уже говорит ваш годовалый малыш.</w:t>
      </w:r>
    </w:p>
    <w:p w14:paraId="185DD1C3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Все дети в возрасте около года болтают, </w:t>
      </w:r>
      <w:proofErr w:type="gramStart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что то</w:t>
      </w:r>
      <w:proofErr w:type="gramEnd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говорят уже осознанно, но большинство звуков, все таки неосознанная речь, иногда похожая на человеческие слова. Задача мамы на мой взгляд, сделать речь осознанной, т.е. работать над конкретными названиями, звуками иначе у многих так и </w:t>
      </w:r>
      <w:proofErr w:type="spellStart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остатся</w:t>
      </w:r>
      <w:proofErr w:type="spellEnd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болтавня</w:t>
      </w:r>
      <w:proofErr w:type="spellEnd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ребенка на своем языке до двух и более лет. Но если в год это норма, </w:t>
      </w:r>
      <w:proofErr w:type="gramStart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то</w:t>
      </w:r>
      <w:proofErr w:type="gramEnd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когда ребенок около 2-х лет разговаривает на своем языке, в первую очередь мама и переживает по этому поводу, я уже не говорю об окружающих, и мнении бабушек.</w:t>
      </w:r>
    </w:p>
    <w:p w14:paraId="0A4B5C52" w14:textId="11AF1B00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 w:rsidRPr="00D10A27">
        <w:rPr>
          <w:color w:val="111115"/>
          <w:sz w:val="26"/>
          <w:szCs w:val="26"/>
          <w:bdr w:val="none" w:sz="0" w:space="0" w:color="auto" w:frame="1"/>
          <w:shd w:val="clear" w:color="auto" w:fill="FFFFFF"/>
        </w:rPr>
        <w:t>Звукоподражания - это коротенькие простые для ребенка слова, они дают возможность тренироваться в осознанной речи, ведь слово кошка - произнести сложно и в 1,3 почти невозможно, а вот мяу - это гораздо проще и всем понятно</w:t>
      </w:r>
      <w:r>
        <w:rPr>
          <w:color w:val="111115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D10A27">
        <w:rPr>
          <w:color w:val="111115"/>
          <w:sz w:val="26"/>
          <w:szCs w:val="26"/>
          <w:bdr w:val="none" w:sz="0" w:space="0" w:color="auto" w:frame="1"/>
          <w:shd w:val="clear" w:color="auto" w:fill="FFFFFF"/>
        </w:rPr>
        <w:t>и чем больше ребенок будет говорить звукоподражаний, чем больше он будет тренироваться в этом тем быстрее он научится управлять своим языком, связывать слово и предмет и тем быстрее начнет нормально говорить!!!!</w:t>
      </w:r>
    </w:p>
    <w:p w14:paraId="082167C5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6"/>
          <w:szCs w:val="26"/>
        </w:rPr>
      </w:pPr>
      <w:r w:rsidRPr="00D10A27">
        <w:rPr>
          <w:color w:val="111115"/>
          <w:sz w:val="26"/>
          <w:szCs w:val="26"/>
          <w:bdr w:val="none" w:sz="0" w:space="0" w:color="auto" w:frame="1"/>
          <w:shd w:val="clear" w:color="auto" w:fill="FFFFFF"/>
        </w:rPr>
        <w:t>О</w:t>
      </w: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сознанная речь ребёнка начинается со звукоподражаний. Произнесение звукоподражаний способствует тренировке артикуляционного аппарата, даёт возможность соотносить слово и предмет, который оно называет, тем самым, ускоряет переход к полноценной речи. Сначала этот процесс напоминает эхо: взрослый говорит — ребёнок повторяет за ним. Чтобы повторение было осознанным, необходимо заниматься этим в процессе игры или практической деятельности малыша.</w:t>
      </w:r>
    </w:p>
    <w:p w14:paraId="0496A9F7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6"/>
          <w:szCs w:val="26"/>
        </w:rPr>
      </w:pP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Прежде чем развивать речевое подражание, следует учить подражанию в целом, т.е. научить малыша подражать движениям рук, ног, головы, а также действиям с предметами. Хорошо развивают подражательные способности регулярные занятия пальчиковыми играми.</w:t>
      </w:r>
    </w:p>
    <w:p w14:paraId="23032174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6"/>
          <w:szCs w:val="26"/>
        </w:rPr>
      </w:pP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Если ваш ребёнок научился подражать вашим движениям и действиям, то можно переходить к речевому подражанию:</w:t>
      </w:r>
    </w:p>
    <w:p w14:paraId="4A2725DF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5"/>
          <w:sz w:val="26"/>
          <w:szCs w:val="26"/>
        </w:rPr>
      </w:pPr>
      <w:r w:rsidRPr="00D10A27">
        <w:rPr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1. Начинаем работать над гласными.</w:t>
      </w:r>
    </w:p>
    <w:p w14:paraId="5AE4C7D5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- Девочка качает куклу: «А-а-а!». Одновременно имитируем укачивание куклы. Обращаем внимание ребёнка на свой рот, показываем, как нужно открывать рот, когда поём.</w:t>
      </w:r>
    </w:p>
    <w:p w14:paraId="15D31ED5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- У мальчика болит ухо: «О-о-о!». Прижимаем ладошку к уху и качаем головой.</w:t>
      </w:r>
    </w:p>
    <w:p w14:paraId="5F528CCC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- Показываем игрушечную лошадку: «И-и-и!». Обращаем внимание малыша, что губы растянуты в улыбку.</w:t>
      </w:r>
    </w:p>
    <w:p w14:paraId="7CF04985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- Гудит пароход: «У-у-у!». Демонстрируем, как губы вытянуты трубочкой.</w:t>
      </w:r>
    </w:p>
    <w:p w14:paraId="2941643C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5"/>
          <w:sz w:val="26"/>
          <w:szCs w:val="26"/>
        </w:rPr>
      </w:pPr>
      <w:r w:rsidRPr="00D10A27">
        <w:rPr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2.  Далее отрабатываем слияния гласных звуков.</w:t>
      </w:r>
    </w:p>
    <w:p w14:paraId="4CAF2172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- Маша заблудилась в лесу: «Ау! Ау!».</w:t>
      </w:r>
    </w:p>
    <w:p w14:paraId="75A2EF79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- Ребёнок плачет: «</w:t>
      </w:r>
      <w:proofErr w:type="spellStart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Уа</w:t>
      </w:r>
      <w:proofErr w:type="spellEnd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! </w:t>
      </w:r>
      <w:proofErr w:type="spellStart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Уа</w:t>
      </w:r>
      <w:proofErr w:type="spellEnd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!».</w:t>
      </w:r>
    </w:p>
    <w:p w14:paraId="0A7ED249" w14:textId="5DB8F1F4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- Показываем ослика, говорим: «</w:t>
      </w:r>
      <w:proofErr w:type="spellStart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Иа</w:t>
      </w:r>
      <w:proofErr w:type="spellEnd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! </w:t>
      </w:r>
      <w:proofErr w:type="spellStart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Иа</w:t>
      </w:r>
      <w:proofErr w:type="spellEnd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!».</w:t>
      </w:r>
    </w:p>
    <w:p w14:paraId="3E55F976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5"/>
          <w:sz w:val="26"/>
          <w:szCs w:val="26"/>
        </w:rPr>
      </w:pPr>
      <w:r w:rsidRPr="00D10A27">
        <w:rPr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3. Переходим к произнесению согласных звуков, которые имеют определённый смысл.</w:t>
      </w:r>
    </w:p>
    <w:p w14:paraId="034FED87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- Чайник кипит: «П-п-п!». Давай попыхтим также.</w:t>
      </w:r>
    </w:p>
    <w:p w14:paraId="2C57F65D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- Качаем колесо: «С-с-с». Руками показываем, как работаем насосом.</w:t>
      </w:r>
    </w:p>
    <w:p w14:paraId="4593089B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- Деревья шумят: «Ш-ш-ш». Поднимаем руки, качаем ими из одной стороны в другую.</w:t>
      </w:r>
    </w:p>
    <w:p w14:paraId="34BE0357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- Показываем пилу (картинку или игрушку): «</w:t>
      </w:r>
      <w:proofErr w:type="spellStart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Сь-сь-сь</w:t>
      </w:r>
      <w:proofErr w:type="spellEnd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». Выполняем движения </w:t>
      </w:r>
      <w:proofErr w:type="spellStart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вперѐд</w:t>
      </w:r>
      <w:proofErr w:type="spellEnd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-назад ребром ладони или игрушечной пилой.</w:t>
      </w:r>
    </w:p>
    <w:p w14:paraId="7893030F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lastRenderedPageBreak/>
        <w:t>- Поёт комар: «З-з-з». Указательным пальцем рисуем в воздухе круги.</w:t>
      </w:r>
    </w:p>
    <w:p w14:paraId="3AE94A37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- Поёт жук: «Ж-ж-ж». Можно предложить посоревноваться с крохой, чей жук дольше пожужжит.</w:t>
      </w:r>
    </w:p>
    <w:p w14:paraId="22D0EBE3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- Греем ручки: «Х-х-х». Показываем, как дышать на руки.</w:t>
      </w:r>
    </w:p>
    <w:p w14:paraId="52DDCD18" w14:textId="220C5939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- Ёжик фыркает: «Ф-ф-ф». Предлагаем пофыркать, как ёжики.</w:t>
      </w:r>
    </w:p>
    <w:p w14:paraId="2211E6FD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5"/>
          <w:sz w:val="26"/>
          <w:szCs w:val="26"/>
        </w:rPr>
      </w:pPr>
      <w:r w:rsidRPr="00D10A27">
        <w:rPr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4. Далее – звукоподражательные слоги и слова.</w:t>
      </w:r>
    </w:p>
    <w:p w14:paraId="23D74683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- Подражание голосам животных (самая любимая тема у всех детей):</w:t>
      </w:r>
    </w:p>
    <w:p w14:paraId="14B8D7D3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собака – гав, коза – </w:t>
      </w:r>
      <w:proofErr w:type="spellStart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ме</w:t>
      </w:r>
      <w:proofErr w:type="spellEnd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-е, лягушка – ква, кукушка – ку-ку, мышка – пи-пи и т.д.</w:t>
      </w:r>
    </w:p>
    <w:p w14:paraId="123C7107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- Произнесение междометий: мяч упал – ах, чашка разбилась – ох, папа делает зарядку – ух!</w:t>
      </w:r>
    </w:p>
    <w:p w14:paraId="33C8D5F0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- Подражание бытовым </w:t>
      </w:r>
      <w:proofErr w:type="gramStart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шумам:  часы</w:t>
      </w:r>
      <w:proofErr w:type="gramEnd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тикают – тик-так, вода капает – кап-кап, малыш топает – топ-топ, ножницы режут – чик-чик и т.д.</w:t>
      </w:r>
    </w:p>
    <w:p w14:paraId="3AC41B19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- Подражание транспортным шумам: машина – би-би, поезд – </w:t>
      </w:r>
      <w:proofErr w:type="gramStart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ту-ту</w:t>
      </w:r>
      <w:proofErr w:type="gramEnd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, паровоз – </w:t>
      </w:r>
      <w:proofErr w:type="spellStart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чух-чух</w:t>
      </w:r>
      <w:proofErr w:type="spellEnd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и т.д.</w:t>
      </w:r>
    </w:p>
    <w:p w14:paraId="10506FCB" w14:textId="77777777" w:rsidR="00D10A27" w:rsidRPr="00D10A27" w:rsidRDefault="00D10A27" w:rsidP="00D10A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- Подражание музыкальным </w:t>
      </w:r>
      <w:proofErr w:type="gramStart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звукам:  песенка</w:t>
      </w:r>
      <w:proofErr w:type="gramEnd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– ля-ля-ля, колокольчик – динь-динь, барабан – бом-бом, дудочка – </w:t>
      </w:r>
      <w:proofErr w:type="spellStart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ду-ду</w:t>
      </w:r>
      <w:proofErr w:type="spellEnd"/>
      <w:r w:rsidRPr="00D10A2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и т.д.</w:t>
      </w:r>
    </w:p>
    <w:p w14:paraId="104DFD63" w14:textId="77777777" w:rsidR="00BB697B" w:rsidRPr="00D10A27" w:rsidRDefault="00BB697B" w:rsidP="00D10A27">
      <w:pPr>
        <w:spacing w:after="0" w:line="240" w:lineRule="auto"/>
        <w:jc w:val="both"/>
        <w:rPr>
          <w:sz w:val="26"/>
          <w:szCs w:val="26"/>
        </w:rPr>
      </w:pPr>
    </w:p>
    <w:sectPr w:rsidR="00BB697B" w:rsidRPr="00D10A27" w:rsidSect="00D10A2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72"/>
    <w:rsid w:val="00BB697B"/>
    <w:rsid w:val="00D10A27"/>
    <w:rsid w:val="00FE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2FE4"/>
  <w15:chartTrackingRefBased/>
  <w15:docId w15:val="{E1346A09-BA5F-4ADD-9CA2-3D913937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2023-07-19T19:08:00Z</dcterms:created>
  <dcterms:modified xsi:type="dcterms:W3CDTF">2023-07-19T19:12:00Z</dcterms:modified>
</cp:coreProperties>
</file>